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02C3" w14:textId="32B777B4" w:rsidR="00A874EA" w:rsidRDefault="005C45CC" w:rsidP="005C4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Dodatečné informace č. </w:t>
      </w:r>
      <w:r w:rsidR="00280D1F">
        <w:rPr>
          <w:b/>
          <w:bCs/>
          <w:sz w:val="28"/>
          <w:szCs w:val="28"/>
        </w:rPr>
        <w:t>1</w:t>
      </w:r>
      <w:r w:rsidR="000A63C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k</w:t>
      </w:r>
      <w:r w:rsidR="00F66E44">
        <w:rPr>
          <w:b/>
          <w:bCs/>
          <w:sz w:val="28"/>
          <w:szCs w:val="28"/>
        </w:rPr>
        <w:t> zadávacímu řízení</w:t>
      </w:r>
    </w:p>
    <w:p w14:paraId="44E9AE05" w14:textId="7D7BF971" w:rsidR="005C45CC" w:rsidRDefault="005C45CC" w:rsidP="005C45CC">
      <w:pPr>
        <w:jc w:val="both"/>
      </w:pPr>
    </w:p>
    <w:p w14:paraId="181D5352" w14:textId="436D1DA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Městská část Praha – Kolovraty</w:t>
      </w:r>
    </w:p>
    <w:p w14:paraId="30E21E20" w14:textId="55127555" w:rsidR="005C45CC" w:rsidRDefault="005C45CC" w:rsidP="005C45CC">
      <w:pPr>
        <w:spacing w:after="0"/>
        <w:jc w:val="both"/>
      </w:pPr>
      <w:r>
        <w:t>Se sídlem Mírová 364, 10300 Praha 10 – Kolovraty</w:t>
      </w:r>
    </w:p>
    <w:p w14:paraId="73D4253A" w14:textId="2A99FDC6" w:rsidR="005C45CC" w:rsidRDefault="005C45CC" w:rsidP="005C45CC">
      <w:pPr>
        <w:spacing w:after="0"/>
        <w:jc w:val="both"/>
      </w:pPr>
      <w:r>
        <w:t>IČO: 002403466</w:t>
      </w:r>
    </w:p>
    <w:p w14:paraId="70A94D46" w14:textId="4A85B25A" w:rsidR="005C45CC" w:rsidRDefault="005C45CC" w:rsidP="005C45CC">
      <w:pPr>
        <w:spacing w:after="0"/>
        <w:jc w:val="both"/>
      </w:pPr>
      <w:r>
        <w:t xml:space="preserve">Zastoupená: </w:t>
      </w:r>
      <w:r w:rsidR="00F66E44">
        <w:t>Jo</w:t>
      </w:r>
      <w:r w:rsidR="00034792">
        <w:t>n</w:t>
      </w:r>
      <w:r w:rsidR="00F66E44">
        <w:t xml:space="preserve">ášem Zejfartem, M.A. </w:t>
      </w:r>
      <w:r>
        <w:t xml:space="preserve"> starostou</w:t>
      </w:r>
    </w:p>
    <w:p w14:paraId="6A305D85" w14:textId="57B705F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Kontaktní osoba za zadavatele:</w:t>
      </w:r>
    </w:p>
    <w:p w14:paraId="236BAA45" w14:textId="6F1ECF97" w:rsidR="005C45CC" w:rsidRDefault="005C45CC" w:rsidP="005C45CC">
      <w:pPr>
        <w:spacing w:after="0"/>
        <w:jc w:val="both"/>
      </w:pPr>
      <w:r>
        <w:t>Mgr. Ivana Vrbová</w:t>
      </w:r>
    </w:p>
    <w:p w14:paraId="0C0ECC58" w14:textId="46C03F83" w:rsidR="005C45CC" w:rsidRDefault="005C45CC" w:rsidP="005C45CC">
      <w:pPr>
        <w:spacing w:after="0"/>
        <w:jc w:val="both"/>
      </w:pPr>
      <w:r>
        <w:t>tel.: 608 736 526</w:t>
      </w:r>
    </w:p>
    <w:p w14:paraId="5629D5DC" w14:textId="225781BB" w:rsidR="005C45CC" w:rsidRDefault="005C45CC" w:rsidP="005C45CC">
      <w:pPr>
        <w:spacing w:after="0"/>
        <w:jc w:val="both"/>
      </w:pPr>
      <w:r>
        <w:t xml:space="preserve">e-mail: </w:t>
      </w:r>
      <w:hyperlink r:id="rId5" w:history="1">
        <w:r w:rsidRPr="00650D16">
          <w:rPr>
            <w:rStyle w:val="Hypertextovodkaz"/>
          </w:rPr>
          <w:t>ivana.vrbova@centrum.cz</w:t>
        </w:r>
      </w:hyperlink>
    </w:p>
    <w:p w14:paraId="4421F953" w14:textId="7E7E3B1F" w:rsidR="005C45CC" w:rsidRDefault="005C45CC" w:rsidP="005C45CC">
      <w:pPr>
        <w:spacing w:after="0"/>
        <w:jc w:val="both"/>
      </w:pPr>
      <w:r>
        <w:t>(dále jen „Zadavatel“)</w:t>
      </w:r>
    </w:p>
    <w:p w14:paraId="4BAF06AD" w14:textId="14A002C7" w:rsidR="005C45CC" w:rsidRPr="00F66E44" w:rsidRDefault="005C45CC" w:rsidP="005C45CC">
      <w:pPr>
        <w:spacing w:after="0"/>
        <w:jc w:val="both"/>
        <w:rPr>
          <w:rFonts w:cstheme="minorHAnsi"/>
        </w:rPr>
      </w:pPr>
    </w:p>
    <w:p w14:paraId="7149414E" w14:textId="50DAB3A9" w:rsidR="00AD24EC" w:rsidRDefault="00AD24EC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F66E44">
        <w:rPr>
          <w:rFonts w:cstheme="minorHAnsi"/>
        </w:rPr>
        <w:t>Výše uvedený zadavatel v souladu se zadávací dokumentací poskytuje dodatečné informace k zadávacím podmínkám vztahujícím se k veřejné zakázce s názvem</w:t>
      </w:r>
      <w:r w:rsidRPr="002F6CD9">
        <w:rPr>
          <w:rFonts w:cstheme="minorHAnsi"/>
        </w:rPr>
        <w:t xml:space="preserve">: </w:t>
      </w:r>
      <w:r w:rsidR="00A33463">
        <w:rPr>
          <w:rFonts w:cstheme="minorHAnsi"/>
        </w:rPr>
        <w:t>„</w:t>
      </w:r>
      <w:r w:rsidR="00A33463" w:rsidRPr="00A33463">
        <w:rPr>
          <w:rFonts w:eastAsia="Verdana" w:cstheme="minorHAnsi"/>
          <w:b/>
        </w:rPr>
        <w:t>Kolovraty – dostupné bydlení opětovné vyhlášení“</w:t>
      </w:r>
      <w:r w:rsidR="00034792">
        <w:rPr>
          <w:rFonts w:eastAsia="Verdana" w:cstheme="minorHAnsi"/>
          <w:b/>
        </w:rPr>
        <w:t xml:space="preserve"> </w:t>
      </w:r>
      <w:r w:rsidRPr="00F66E44">
        <w:rPr>
          <w:rFonts w:cstheme="minorHAnsi"/>
        </w:rPr>
        <w:t>zadávané jako veřejná zakázka podle zákona č. 134/2016 Sb., o zadávání veřejných zakázek, ve znění pozdějších předpisů.</w:t>
      </w:r>
    </w:p>
    <w:p w14:paraId="70C3B3B9" w14:textId="77777777" w:rsidR="000A63C2" w:rsidRDefault="000A63C2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28442B11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  <w:b/>
          <w:bCs/>
          <w:u w:val="single"/>
        </w:rPr>
        <w:t>SO-04.03.01 - Dešťová kanalizace a SO-04.03.02 - Splašková kanalizace:</w:t>
      </w:r>
    </w:p>
    <w:p w14:paraId="5A35011E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1) V uvedených výkazech výměr chybí položka pro zkoušku těsnosti kanalizačního potrubí a dále chybí položky pro přesun hmot pro jednotlivé oddíly. Žádáme o doplnění do výkazu výměr.</w:t>
      </w:r>
    </w:p>
    <w:p w14:paraId="7ABE55FD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646A9FEE" w14:textId="69866438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A53B1">
        <w:rPr>
          <w:rFonts w:cstheme="minorHAnsi"/>
          <w:b/>
          <w:bCs/>
        </w:rPr>
        <w:t>Odpověď:</w:t>
      </w:r>
    </w:p>
    <w:p w14:paraId="3E78C2DA" w14:textId="06AAF2EA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 xml:space="preserve">Položka byla upravena ve </w:t>
      </w:r>
      <w:r>
        <w:rPr>
          <w:rFonts w:cstheme="minorHAnsi"/>
        </w:rPr>
        <w:t>Příloze č. 11 – Položkový rozpočet – výkaz výměr – dodatečné informace č. 11</w:t>
      </w:r>
      <w:r w:rsidRPr="000A63C2">
        <w:rPr>
          <w:rFonts w:cstheme="minorHAnsi"/>
        </w:rPr>
        <w:t xml:space="preserve">. </w:t>
      </w:r>
    </w:p>
    <w:p w14:paraId="39D7EEB3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2BED2A23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bookmarkStart w:id="0" w:name="_Hlk214020983"/>
      <w:r w:rsidRPr="000A63C2">
        <w:rPr>
          <w:rFonts w:cstheme="minorHAnsi"/>
          <w:b/>
          <w:bCs/>
          <w:u w:val="single"/>
        </w:rPr>
        <w:t>SO-04.03.03 - Společné prostory - ZTI:</w:t>
      </w:r>
    </w:p>
    <w:bookmarkEnd w:id="0"/>
    <w:p w14:paraId="447643C7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1) Ve výkazu výměr je pod pol. č. 11 uvedeno 14 m pro zkoušku těsnosti odpadního potrubí. Přitom celkové množství odpadního potrubí je 629 m. Žádáme o prověření a opravu výkazu výměr.</w:t>
      </w:r>
    </w:p>
    <w:p w14:paraId="677D650E" w14:textId="77777777" w:rsidR="00DA53B1" w:rsidRDefault="00DA53B1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3859B6BF" w14:textId="77777777" w:rsidR="00DA53B1" w:rsidRPr="000A63C2" w:rsidRDefault="00DA53B1" w:rsidP="00DA53B1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A53B1">
        <w:rPr>
          <w:rFonts w:cstheme="minorHAnsi"/>
          <w:b/>
          <w:bCs/>
        </w:rPr>
        <w:t>Odpověď:</w:t>
      </w:r>
    </w:p>
    <w:p w14:paraId="64C487A4" w14:textId="77777777" w:rsidR="00DA53B1" w:rsidRPr="000A63C2" w:rsidRDefault="00DA53B1" w:rsidP="00DA53B1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 xml:space="preserve">Položka byla upravena ve </w:t>
      </w:r>
      <w:r>
        <w:rPr>
          <w:rFonts w:cstheme="minorHAnsi"/>
        </w:rPr>
        <w:t>Příloze č. 11 – Položkový rozpočet – výkaz výměr – dodatečné informace č. 11</w:t>
      </w:r>
      <w:r w:rsidRPr="000A63C2">
        <w:rPr>
          <w:rFonts w:cstheme="minorHAnsi"/>
        </w:rPr>
        <w:t xml:space="preserve">. </w:t>
      </w:r>
    </w:p>
    <w:p w14:paraId="59F0BD9A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03A6B2BD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2) Ve výkazu výměr je pod pol. č. 14 uvedeno 648 m tepelné izolace vodovodního potrubí. Přitom celkové množství vodovodního potrubí je 1082,8 m. Žádáme o prověření a opravu výkazu výměr.</w:t>
      </w:r>
    </w:p>
    <w:p w14:paraId="2D239E74" w14:textId="30D0206A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281101AF" w14:textId="06A4CAC7" w:rsidR="007D7A54" w:rsidRPr="007D7A54" w:rsidRDefault="007D7A54" w:rsidP="000A63C2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A53B1">
        <w:rPr>
          <w:rFonts w:cstheme="minorHAnsi"/>
          <w:b/>
          <w:bCs/>
        </w:rPr>
        <w:t>Odpověď:</w:t>
      </w:r>
    </w:p>
    <w:p w14:paraId="32D24BFA" w14:textId="77777777" w:rsidR="007D7A54" w:rsidRPr="000A63C2" w:rsidRDefault="007D7A54" w:rsidP="007D7A54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 xml:space="preserve">Položka byla upravena ve </w:t>
      </w:r>
      <w:r>
        <w:rPr>
          <w:rFonts w:cstheme="minorHAnsi"/>
        </w:rPr>
        <w:t>Příloze č. 11 – Položkový rozpočet – výkaz výměr – dodatečné informace č. 11</w:t>
      </w:r>
      <w:r w:rsidRPr="000A63C2">
        <w:rPr>
          <w:rFonts w:cstheme="minorHAnsi"/>
        </w:rPr>
        <w:t xml:space="preserve">. </w:t>
      </w:r>
    </w:p>
    <w:p w14:paraId="0FF7DC7C" w14:textId="77777777" w:rsidR="007D7A54" w:rsidRPr="000A63C2" w:rsidRDefault="007D7A54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4A829EE8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10171129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3) Ve výkazu výměr je pod pol. č. 19 uvedeno 988 m pro zkoušku těsnosti a proplach vodovodního potrubí. Přitom celkové množství vodovodního potrubí je 1082,8 m. Žádáme o prověření a opravu výkazu výměr.</w:t>
      </w:r>
    </w:p>
    <w:p w14:paraId="21F36AC8" w14:textId="77777777" w:rsidR="007D7A54" w:rsidRDefault="007D7A54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2FDDF6C5" w14:textId="77777777" w:rsidR="007D7A54" w:rsidRPr="007D7A54" w:rsidRDefault="007D7A54" w:rsidP="007D7A54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A53B1">
        <w:rPr>
          <w:rFonts w:cstheme="minorHAnsi"/>
          <w:b/>
          <w:bCs/>
        </w:rPr>
        <w:t>Odpověď:</w:t>
      </w:r>
    </w:p>
    <w:p w14:paraId="7150AF17" w14:textId="77777777" w:rsidR="007D7A54" w:rsidRPr="000A63C2" w:rsidRDefault="007D7A54" w:rsidP="007D7A54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 xml:space="preserve">Položka byla upravena ve </w:t>
      </w:r>
      <w:r>
        <w:rPr>
          <w:rFonts w:cstheme="minorHAnsi"/>
        </w:rPr>
        <w:t>Příloze č. 11 – Položkový rozpočet – výkaz výměr – dodatečné informace č. 11</w:t>
      </w:r>
      <w:r w:rsidRPr="000A63C2">
        <w:rPr>
          <w:rFonts w:cstheme="minorHAnsi"/>
        </w:rPr>
        <w:t xml:space="preserve">. </w:t>
      </w:r>
    </w:p>
    <w:p w14:paraId="45D8F93A" w14:textId="77777777" w:rsidR="007D7A54" w:rsidRPr="000A63C2" w:rsidRDefault="007D7A54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5FFA146E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lastRenderedPageBreak/>
        <w:t>Položka byla upravena ve VV</w:t>
      </w:r>
    </w:p>
    <w:p w14:paraId="17EEA531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278537C7" w14:textId="2285E862" w:rsidR="007D7A54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4) Ve výkazu výměr je pod pol. č. 20 uvedeno: Regál bezšroubový, specifikace dle PD - 1 kpl. Předpokládáme, že se jedná o chybu v názvu položky, vzhledem k upřesnění uvedeném v poznámce k položce. Žádáme o vyjasnění.</w:t>
      </w:r>
    </w:p>
    <w:p w14:paraId="1533E386" w14:textId="77777777" w:rsidR="007D7A54" w:rsidRDefault="007D7A54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7AD44195" w14:textId="02AC5916" w:rsidR="007D7A54" w:rsidRPr="007D7A54" w:rsidRDefault="007D7A54" w:rsidP="000A63C2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A53B1">
        <w:rPr>
          <w:rFonts w:cstheme="minorHAnsi"/>
          <w:b/>
          <w:bCs/>
        </w:rPr>
        <w:t>Odpověď:</w:t>
      </w:r>
    </w:p>
    <w:p w14:paraId="02798737" w14:textId="18D33CE8" w:rsidR="000A63C2" w:rsidRPr="000A63C2" w:rsidRDefault="007D7A54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 xml:space="preserve">Položka byla </w:t>
      </w:r>
      <w:r>
        <w:rPr>
          <w:rFonts w:cstheme="minorHAnsi"/>
        </w:rPr>
        <w:t>přejmenována</w:t>
      </w:r>
      <w:r w:rsidRPr="000A63C2">
        <w:rPr>
          <w:rFonts w:cstheme="minorHAnsi"/>
        </w:rPr>
        <w:t xml:space="preserve"> v </w:t>
      </w:r>
      <w:r>
        <w:rPr>
          <w:rFonts w:cstheme="minorHAnsi"/>
        </w:rPr>
        <w:t>Příloze č. 11 – Položkový rozpočet – výkaz výměr – dodatečné informace č. 11</w:t>
      </w:r>
      <w:r w:rsidRPr="000A63C2">
        <w:rPr>
          <w:rFonts w:cstheme="minorHAnsi"/>
        </w:rPr>
        <w:t xml:space="preserve">. </w:t>
      </w:r>
      <w:r>
        <w:rPr>
          <w:rFonts w:cstheme="minorHAnsi"/>
        </w:rPr>
        <w:t xml:space="preserve"> P</w:t>
      </w:r>
      <w:r w:rsidR="000A63C2" w:rsidRPr="000A63C2">
        <w:rPr>
          <w:rFonts w:cstheme="minorHAnsi"/>
        </w:rPr>
        <w:t>opis u položky považujeme za dostatečně vypovídající.</w:t>
      </w:r>
    </w:p>
    <w:p w14:paraId="0B45036E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71A13A26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5) Ve výkazu výměr chybí položky pro přesun hmot pro jednotlivé oddíly. Žádáme o doplnění do výkazu výměr.</w:t>
      </w:r>
    </w:p>
    <w:p w14:paraId="57FE348A" w14:textId="77777777" w:rsidR="007D7A54" w:rsidRDefault="007D7A54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3911435D" w14:textId="76E2D57E" w:rsidR="007D7A54" w:rsidRPr="007D7A54" w:rsidRDefault="007D7A54" w:rsidP="000A63C2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A53B1">
        <w:rPr>
          <w:rFonts w:cstheme="minorHAnsi"/>
          <w:b/>
          <w:bCs/>
        </w:rPr>
        <w:t>Odpověď:</w:t>
      </w:r>
    </w:p>
    <w:p w14:paraId="5140B490" w14:textId="493627A3" w:rsidR="000A63C2" w:rsidRDefault="007D7A54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Položk</w:t>
      </w:r>
      <w:r>
        <w:rPr>
          <w:rFonts w:cstheme="minorHAnsi"/>
        </w:rPr>
        <w:t>y byly doplněny</w:t>
      </w:r>
      <w:r w:rsidRPr="000A63C2">
        <w:rPr>
          <w:rFonts w:cstheme="minorHAnsi"/>
        </w:rPr>
        <w:t xml:space="preserve">  v </w:t>
      </w:r>
      <w:r>
        <w:rPr>
          <w:rFonts w:cstheme="minorHAnsi"/>
        </w:rPr>
        <w:t>Příloze č. 11 – Položkový rozpočet – výkaz výměr – dodatečné informace č. 11</w:t>
      </w:r>
      <w:r w:rsidRPr="000A63C2">
        <w:rPr>
          <w:rFonts w:cstheme="minorHAnsi"/>
        </w:rPr>
        <w:t xml:space="preserve">. </w:t>
      </w:r>
      <w:r>
        <w:rPr>
          <w:rFonts w:cstheme="minorHAnsi"/>
        </w:rPr>
        <w:t xml:space="preserve"> </w:t>
      </w:r>
    </w:p>
    <w:p w14:paraId="2CCA54FC" w14:textId="77777777" w:rsidR="007D7A54" w:rsidRPr="000A63C2" w:rsidRDefault="007D7A54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3A5BD11A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6F71B5A6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6) Ve výkazu výměr je pod pol. č. 16 uvedeno: Zřízení přípojek na potrubí vyvedení a upevnění výpustek přes 25 do DN 50 - 100 ks. Žádáme o prověření množství.</w:t>
      </w:r>
    </w:p>
    <w:p w14:paraId="6BC95FAA" w14:textId="77777777" w:rsidR="007D7A54" w:rsidRDefault="007D7A54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5AB3C2DF" w14:textId="4A7CB44B" w:rsidR="007D7A54" w:rsidRPr="000A63C2" w:rsidRDefault="007D7A54" w:rsidP="000A63C2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123408">
        <w:rPr>
          <w:rFonts w:cstheme="minorHAnsi"/>
          <w:b/>
          <w:bCs/>
        </w:rPr>
        <w:t>Odpověď:</w:t>
      </w:r>
    </w:p>
    <w:p w14:paraId="78528E06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Položka je v pořádku, jedná se o zřízení výtokových míst (např pro roháčky apod.)</w:t>
      </w:r>
    </w:p>
    <w:p w14:paraId="121F6B9A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5A6FAA51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7) Ve výkazu výměr je pod pol. č. 17 uvedeno: Požární příslušenství a armatury hydrantový systém s tvarově stálou hadicí celoplechový D 25 x 30 m - 12 soubor. Předpokládáme, že by se u této položky mělo jednat o ocenění pouze montáže - dodávka je uvedena v části SO-04.03.07 - Zařizovací předměty - 14 ks. Žádáme o vyjasnění. Dále žádáme o opravu množství a prověření materiálového provedení (nerez x celoplechový).</w:t>
      </w:r>
    </w:p>
    <w:p w14:paraId="025A2BC1" w14:textId="77777777" w:rsidR="00123408" w:rsidRDefault="00123408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25CE9F63" w14:textId="77362D29" w:rsidR="00123408" w:rsidRPr="000A63C2" w:rsidRDefault="00123408" w:rsidP="000A63C2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123408">
        <w:rPr>
          <w:rFonts w:cstheme="minorHAnsi"/>
          <w:b/>
          <w:bCs/>
        </w:rPr>
        <w:t>Odpověď:</w:t>
      </w:r>
    </w:p>
    <w:p w14:paraId="08E5C82F" w14:textId="28A5F0B0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Položky byly sjednoceny</w:t>
      </w:r>
      <w:r w:rsidR="00123408">
        <w:rPr>
          <w:rFonts w:cstheme="minorHAnsi"/>
        </w:rPr>
        <w:t xml:space="preserve"> </w:t>
      </w:r>
      <w:r w:rsidR="00123408" w:rsidRPr="000A63C2">
        <w:rPr>
          <w:rFonts w:cstheme="minorHAnsi"/>
        </w:rPr>
        <w:t xml:space="preserve">v </w:t>
      </w:r>
      <w:r w:rsidR="00123408">
        <w:rPr>
          <w:rFonts w:cstheme="minorHAnsi"/>
        </w:rPr>
        <w:t>Příloze č. 11 – Položkový rozpočet – výkaz výměr – dodatečné informace č. 11</w:t>
      </w:r>
      <w:r w:rsidR="00123408" w:rsidRPr="000A63C2">
        <w:rPr>
          <w:rFonts w:cstheme="minorHAnsi"/>
        </w:rPr>
        <w:t xml:space="preserve">. </w:t>
      </w:r>
      <w:r w:rsidR="00123408">
        <w:rPr>
          <w:rFonts w:cstheme="minorHAnsi"/>
        </w:rPr>
        <w:t xml:space="preserve"> </w:t>
      </w:r>
      <w:r w:rsidRPr="000A63C2">
        <w:rPr>
          <w:rFonts w:cstheme="minorHAnsi"/>
        </w:rPr>
        <w:t>, z SO-04.03.07 byly vypuštěny.</w:t>
      </w:r>
    </w:p>
    <w:p w14:paraId="723D75FC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3AE42641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8) Ve výkazu výměr chybí montáže zařizovacích předmětů a doplňků pro zařizovací předměty, dále chybí položky pro vyvedení odpadních výpustek - viz. část SO-04.03.07 - Zařizovací předměty. Žádáme o opravu.</w:t>
      </w:r>
    </w:p>
    <w:p w14:paraId="290B6259" w14:textId="77777777" w:rsidR="00553155" w:rsidRDefault="00553155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14547EEE" w14:textId="217BB6A4" w:rsidR="00553155" w:rsidRPr="000A63C2" w:rsidRDefault="00553155" w:rsidP="000A63C2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123408">
        <w:rPr>
          <w:rFonts w:cstheme="minorHAnsi"/>
          <w:b/>
          <w:bCs/>
        </w:rPr>
        <w:t>Odpověď:</w:t>
      </w:r>
    </w:p>
    <w:p w14:paraId="5D9C600E" w14:textId="56503B7E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 xml:space="preserve">U některých prvků byla montáž ve </w:t>
      </w:r>
      <w:r w:rsidR="00553155" w:rsidRPr="000A63C2">
        <w:rPr>
          <w:rFonts w:cstheme="minorHAnsi"/>
        </w:rPr>
        <w:t xml:space="preserve">v </w:t>
      </w:r>
      <w:r w:rsidR="00553155">
        <w:rPr>
          <w:rFonts w:cstheme="minorHAnsi"/>
        </w:rPr>
        <w:t xml:space="preserve">Příloze č. 11 – Položkový rozpočet – výkaz výměr </w:t>
      </w:r>
      <w:r w:rsidRPr="000A63C2">
        <w:rPr>
          <w:rFonts w:cstheme="minorHAnsi"/>
        </w:rPr>
        <w:t xml:space="preserve">obsažena (baterie a klozety). Drobné předměty montáž již obsahovaly. Montáž byla každopádně do </w:t>
      </w:r>
      <w:r w:rsidR="00553155">
        <w:rPr>
          <w:rFonts w:cstheme="minorHAnsi"/>
        </w:rPr>
        <w:t>Příloze č. 11 – Položkový rozpočet – výkaz výměr – dodatečné informace č. 11</w:t>
      </w:r>
      <w:r w:rsidR="00553155" w:rsidRPr="000A63C2">
        <w:rPr>
          <w:rFonts w:cstheme="minorHAnsi"/>
        </w:rPr>
        <w:t xml:space="preserve">. </w:t>
      </w:r>
      <w:r w:rsidRPr="000A63C2">
        <w:rPr>
          <w:rFonts w:cstheme="minorHAnsi"/>
        </w:rPr>
        <w:t xml:space="preserve"> doplněna jako samostatná položka.</w:t>
      </w:r>
    </w:p>
    <w:p w14:paraId="531DEE20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3E4510D3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9) V technické zprávě je zmíněna tepelná izolace vodovodního potrubí ISOVER o tl. 40 mm. Tato izolace není ve výkazu výměr uvedena. Žádáme o vyjasnění.</w:t>
      </w:r>
    </w:p>
    <w:p w14:paraId="2D54AE01" w14:textId="77777777" w:rsidR="00401F4E" w:rsidRDefault="00401F4E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093227CB" w14:textId="3B5F5D88" w:rsidR="00401F4E" w:rsidRPr="00401F4E" w:rsidRDefault="00401F4E" w:rsidP="00401F4E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123408">
        <w:rPr>
          <w:rFonts w:cstheme="minorHAnsi"/>
          <w:b/>
          <w:bCs/>
        </w:rPr>
        <w:t>Odpověď:</w:t>
      </w:r>
    </w:p>
    <w:p w14:paraId="1C97DDFF" w14:textId="5F2BE54E" w:rsidR="00401F4E" w:rsidRDefault="00401F4E" w:rsidP="00401F4E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Položk</w:t>
      </w:r>
      <w:r>
        <w:rPr>
          <w:rFonts w:cstheme="minorHAnsi"/>
        </w:rPr>
        <w:t>a</w:t>
      </w:r>
      <w:r>
        <w:rPr>
          <w:rFonts w:cstheme="minorHAnsi"/>
        </w:rPr>
        <w:t xml:space="preserve"> byl</w:t>
      </w:r>
      <w:r>
        <w:rPr>
          <w:rFonts w:cstheme="minorHAnsi"/>
        </w:rPr>
        <w:t>a</w:t>
      </w:r>
      <w:r>
        <w:rPr>
          <w:rFonts w:cstheme="minorHAnsi"/>
        </w:rPr>
        <w:t xml:space="preserve"> </w:t>
      </w:r>
      <w:r>
        <w:rPr>
          <w:rFonts w:cstheme="minorHAnsi"/>
        </w:rPr>
        <w:t>doplněna</w:t>
      </w:r>
      <w:r w:rsidRPr="000A63C2">
        <w:rPr>
          <w:rFonts w:cstheme="minorHAnsi"/>
        </w:rPr>
        <w:t xml:space="preserve"> v</w:t>
      </w:r>
      <w:r w:rsidRPr="000A63C2">
        <w:rPr>
          <w:rFonts w:cstheme="minorHAnsi"/>
        </w:rPr>
        <w:t xml:space="preserve"> </w:t>
      </w:r>
      <w:r>
        <w:rPr>
          <w:rFonts w:cstheme="minorHAnsi"/>
        </w:rPr>
        <w:t>Příloze č. 11 – Položkový rozpočet – výkaz výměr – dodatečné informace č. 11</w:t>
      </w:r>
      <w:r w:rsidRPr="000A63C2">
        <w:rPr>
          <w:rFonts w:cstheme="minorHAnsi"/>
        </w:rPr>
        <w:t xml:space="preserve">. </w:t>
      </w:r>
      <w:r>
        <w:rPr>
          <w:rFonts w:cstheme="minorHAnsi"/>
        </w:rPr>
        <w:t xml:space="preserve"> </w:t>
      </w:r>
    </w:p>
    <w:p w14:paraId="4913EDD5" w14:textId="77777777" w:rsidR="00401F4E" w:rsidRPr="000A63C2" w:rsidRDefault="00401F4E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65183BD5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6DBC4034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10) Žádáme o sdělení materiálu potrubí požárního vodovodu. Z technické zprávy ani z výkresové části není toto zřejmé.</w:t>
      </w:r>
    </w:p>
    <w:p w14:paraId="716085F5" w14:textId="39B69807" w:rsidR="00401F4E" w:rsidRPr="00401F4E" w:rsidRDefault="00401F4E" w:rsidP="000A63C2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123408">
        <w:rPr>
          <w:rFonts w:cstheme="minorHAnsi"/>
          <w:b/>
          <w:bCs/>
        </w:rPr>
        <w:lastRenderedPageBreak/>
        <w:t>Odpověď:</w:t>
      </w:r>
    </w:p>
    <w:p w14:paraId="69F80552" w14:textId="4C7EC950" w:rsidR="000A63C2" w:rsidRPr="000A63C2" w:rsidRDefault="00401F4E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Položk</w:t>
      </w:r>
      <w:r>
        <w:rPr>
          <w:rFonts w:cstheme="minorHAnsi"/>
        </w:rPr>
        <w:t xml:space="preserve">y byly </w:t>
      </w:r>
      <w:r>
        <w:rPr>
          <w:rFonts w:cstheme="minorHAnsi"/>
        </w:rPr>
        <w:t>doplněny</w:t>
      </w:r>
      <w:r w:rsidRPr="000A63C2">
        <w:rPr>
          <w:rFonts w:cstheme="minorHAnsi"/>
        </w:rPr>
        <w:t xml:space="preserve"> v</w:t>
      </w:r>
      <w:r w:rsidRPr="000A63C2">
        <w:rPr>
          <w:rFonts w:cstheme="minorHAnsi"/>
        </w:rPr>
        <w:t xml:space="preserve"> </w:t>
      </w:r>
      <w:r>
        <w:rPr>
          <w:rFonts w:cstheme="minorHAnsi"/>
        </w:rPr>
        <w:t>Příloze č. 11 – Položkový rozpočet – výkaz výměr – dodatečné informace č. 11</w:t>
      </w:r>
      <w:r w:rsidRPr="000A63C2">
        <w:rPr>
          <w:rFonts w:cstheme="minorHAnsi"/>
        </w:rPr>
        <w:t xml:space="preserve">. </w:t>
      </w:r>
      <w:r>
        <w:rPr>
          <w:rFonts w:cstheme="minorHAnsi"/>
        </w:rPr>
        <w:t xml:space="preserve"> </w:t>
      </w:r>
    </w:p>
    <w:p w14:paraId="6AF1137F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3D85E0E1" w14:textId="77777777" w:rsid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11) Ve výkazu výměr je pod pol. č. 21 uvedeno: Ventily regulační závitové vyvažovací přímé bez vypouštění PN 20 do 100°C G 2 - 14 kus. V technické zprávě se ale píše o regulačních ventilech STAD DN 25. Ve výkresové části nejsou tyto ventily zakresleny. Žádáme o vyjasnění.</w:t>
      </w:r>
    </w:p>
    <w:p w14:paraId="45F2472F" w14:textId="77777777" w:rsidR="00401F4E" w:rsidRDefault="00401F4E" w:rsidP="000A63C2">
      <w:pPr>
        <w:widowControl w:val="0"/>
        <w:spacing w:after="0" w:line="240" w:lineRule="auto"/>
        <w:jc w:val="both"/>
        <w:rPr>
          <w:rFonts w:cstheme="minorHAnsi"/>
        </w:rPr>
      </w:pPr>
    </w:p>
    <w:p w14:paraId="2548B3D1" w14:textId="143E77A8" w:rsidR="00401F4E" w:rsidRPr="000A63C2" w:rsidRDefault="00401F4E" w:rsidP="000A63C2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123408">
        <w:rPr>
          <w:rFonts w:cstheme="minorHAnsi"/>
          <w:b/>
          <w:bCs/>
        </w:rPr>
        <w:t>Odpověď:</w:t>
      </w:r>
    </w:p>
    <w:p w14:paraId="5410E763" w14:textId="77777777" w:rsidR="000A63C2" w:rsidRPr="000A63C2" w:rsidRDefault="000A63C2" w:rsidP="000A63C2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>Položka je v pořádku. Pozice bude upřesněna během výstavby dle konkrétního zvoleného typu a doporučení výrobce.</w:t>
      </w:r>
    </w:p>
    <w:p w14:paraId="13802CAD" w14:textId="77777777" w:rsidR="000A63C2" w:rsidRDefault="000A63C2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73BA407E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bookmarkStart w:id="1" w:name="_Hlk214011706"/>
      <w:r w:rsidRPr="00FF4225">
        <w:rPr>
          <w:rFonts w:cstheme="minorHAnsi"/>
          <w:b/>
          <w:bCs/>
          <w:u w:val="single"/>
        </w:rPr>
        <w:t>SO-04.03.04 - Byt 1+KK - ZTI, SO-04.03.05 - Byt 2+KK - ZTI, SO-04.03.06 - Byt 3+KK - ZTI</w:t>
      </w:r>
      <w:bookmarkEnd w:id="1"/>
      <w:r w:rsidRPr="00FF4225">
        <w:rPr>
          <w:rFonts w:cstheme="minorHAnsi"/>
          <w:b/>
          <w:bCs/>
          <w:u w:val="single"/>
        </w:rPr>
        <w:t>:</w:t>
      </w:r>
    </w:p>
    <w:p w14:paraId="4B490F51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1) Ve výkazu výměr jsou v oddílu zařizovací předměty uvedeny zápachové uzávěrky. Vzhledem k tomu, že dodávka těchto zápachových uzávěrek je uvedena v části SO-04.03.07 - Zařizovací předměty, tak předpokládáme, že u těchto položek má být oceněna pouze montáž. Žádáme o vyjasnění.</w:t>
      </w:r>
    </w:p>
    <w:p w14:paraId="4CDD85D8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 xml:space="preserve">V části SO-04.03.07 jsme žádné zápachové uzávěrky nenalezli. Jsou jen v SO-04.03.04 - Byt 1+KK - ZTI, SO-04.03.05 - Byt 2+KK - ZTI, SO-04.03.06 - Byt 3+KK – ZTI. </w:t>
      </w:r>
    </w:p>
    <w:p w14:paraId="69648D20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518706C6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2) Ve výkazu výměr chybí montáž umyvadla, montáž vany, montáž podom. modulů pro WC, montáž doplňků pro zařizovací předměty a přesuny hmot. Žádáme o doplnění do výkazu výměr.</w:t>
      </w:r>
    </w:p>
    <w:p w14:paraId="441BC753" w14:textId="697FB44C" w:rsid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7B274521" w14:textId="0F2750CE" w:rsidR="00670985" w:rsidRPr="00670985" w:rsidRDefault="00670985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670985">
        <w:rPr>
          <w:rFonts w:cstheme="minorHAnsi"/>
          <w:b/>
          <w:bCs/>
        </w:rPr>
        <w:t>Odpověď:</w:t>
      </w:r>
    </w:p>
    <w:p w14:paraId="75C0E9A0" w14:textId="77777777" w:rsidR="00670985" w:rsidRPr="000A63C2" w:rsidRDefault="00670985" w:rsidP="00670985">
      <w:pPr>
        <w:widowControl w:val="0"/>
        <w:spacing w:after="0" w:line="240" w:lineRule="auto"/>
        <w:jc w:val="both"/>
        <w:rPr>
          <w:rFonts w:cstheme="minorHAnsi"/>
        </w:rPr>
      </w:pPr>
      <w:r w:rsidRPr="000A63C2">
        <w:rPr>
          <w:rFonts w:cstheme="minorHAnsi"/>
        </w:rPr>
        <w:t xml:space="preserve">U některých prvků byla montáž ve v </w:t>
      </w:r>
      <w:r>
        <w:rPr>
          <w:rFonts w:cstheme="minorHAnsi"/>
        </w:rPr>
        <w:t xml:space="preserve">Příloze č. 11 – Položkový rozpočet – výkaz výměr </w:t>
      </w:r>
      <w:r w:rsidRPr="000A63C2">
        <w:rPr>
          <w:rFonts w:cstheme="minorHAnsi"/>
        </w:rPr>
        <w:t xml:space="preserve">obsažena (baterie a klozety). Drobné předměty montáž již obsahovaly. Montáž byla každopádně do </w:t>
      </w:r>
      <w:r>
        <w:rPr>
          <w:rFonts w:cstheme="minorHAnsi"/>
        </w:rPr>
        <w:t>Příloze č. 11 – Položkový rozpočet – výkaz výměr – dodatečné informace č. 11</w:t>
      </w:r>
      <w:r w:rsidRPr="000A63C2">
        <w:rPr>
          <w:rFonts w:cstheme="minorHAnsi"/>
        </w:rPr>
        <w:t>.  doplněna jako samostatná položka.</w:t>
      </w:r>
    </w:p>
    <w:p w14:paraId="1035A9D4" w14:textId="77777777" w:rsidR="00670985" w:rsidRPr="00FF4225" w:rsidRDefault="0067098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78BA9C7B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2A121904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  <w:b/>
          <w:bCs/>
          <w:u w:val="single"/>
        </w:rPr>
        <w:t>SO-04.03.07 - Zařizovací předměty:</w:t>
      </w:r>
    </w:p>
    <w:p w14:paraId="13566B86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1) Ve výkazu výměr je pod pol. č. 19, 44 a 68 uvedeno: Novaservis 450X1200 rovný, chrom. Uvedený popis položky je příliš obecný a pro řádné ocenění nedostatečný. Žádáme o jednoznačnou technickou specifikaci.</w:t>
      </w:r>
    </w:p>
    <w:p w14:paraId="7567A893" w14:textId="5D20BFE8" w:rsid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 xml:space="preserve">V oddíle SO-04.03.07 - Zařizovací předměty byly vypuštěny položky „otopný žebříček Novaservis“, které jsou již obsažené v SO-04.05.01 </w:t>
      </w:r>
      <w:r w:rsidR="00670985">
        <w:rPr>
          <w:rFonts w:cstheme="minorHAnsi"/>
        </w:rPr>
        <w:t>–</w:t>
      </w:r>
      <w:r w:rsidRPr="00FF4225">
        <w:rPr>
          <w:rFonts w:cstheme="minorHAnsi"/>
        </w:rPr>
        <w:t xml:space="preserve"> ÚT</w:t>
      </w:r>
      <w:r w:rsidR="00670985">
        <w:rPr>
          <w:rFonts w:cstheme="minorHAnsi"/>
        </w:rPr>
        <w:t>.</w:t>
      </w:r>
    </w:p>
    <w:p w14:paraId="5DEBE17F" w14:textId="77777777" w:rsidR="00670985" w:rsidRDefault="0067098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7407A848" w14:textId="6EBA5B97" w:rsidR="00670985" w:rsidRPr="00FF4225" w:rsidRDefault="00670985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670985">
        <w:rPr>
          <w:rFonts w:cstheme="minorHAnsi"/>
          <w:b/>
          <w:bCs/>
        </w:rPr>
        <w:t>Odpověď:</w:t>
      </w:r>
    </w:p>
    <w:p w14:paraId="24BB18BF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 xml:space="preserve">Tato specifikace je jen referenční výrobek požadovaných vlastností. </w:t>
      </w:r>
    </w:p>
    <w:p w14:paraId="38B12F47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006F931C" w14:textId="77777777" w:rsid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2) Ve výkazu výměr jsou pod pol. č. 97 a 98 (záslepka mosazná pochromovaná) a pod pol. č. 105 a 106 (Vestavěný hydrant D25 - nerezové dvířka) uvedeny totožné položky. Žádáme o vyjasnění.</w:t>
      </w:r>
    </w:p>
    <w:p w14:paraId="274530CA" w14:textId="77777777" w:rsidR="00670985" w:rsidRDefault="0067098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1867630A" w14:textId="7D58B33E" w:rsidR="00670985" w:rsidRPr="00FF4225" w:rsidRDefault="00670985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670985">
        <w:rPr>
          <w:rFonts w:cstheme="minorHAnsi"/>
          <w:b/>
          <w:bCs/>
        </w:rPr>
        <w:t>Odpověď:</w:t>
      </w:r>
    </w:p>
    <w:p w14:paraId="536B4441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 xml:space="preserve">Hydranty byly sjednoceny do SO-04.03.03 - Společné prostory – ZTI, zdvojené položky byly vypuštěny. </w:t>
      </w:r>
    </w:p>
    <w:p w14:paraId="55265C76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3BB600EC" w14:textId="77777777" w:rsid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3) Ve výkresové části jsou zakresleny hydrantové systémy D19, ve výkazu výměr jsou uvedeny D25. Žádáme o vyjasnění. Dále žádáme o uvedení do výkazu výměr délku hadice (20 nebo 30 m?).</w:t>
      </w:r>
    </w:p>
    <w:p w14:paraId="3412005E" w14:textId="77777777" w:rsidR="00670985" w:rsidRDefault="0067098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1F892F3B" w14:textId="11DFFFBE" w:rsidR="00670985" w:rsidRPr="00FF4225" w:rsidRDefault="00670985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670985">
        <w:rPr>
          <w:rFonts w:cstheme="minorHAnsi"/>
          <w:b/>
          <w:bCs/>
        </w:rPr>
        <w:t>Odpověď:</w:t>
      </w:r>
    </w:p>
    <w:p w14:paraId="504E2058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Platí výkaz výměr, délka hadice je specifikovaná jak ve VV  SO-04.03.03 - Společné prostory - ZTI tak v PBŘ 30m.</w:t>
      </w:r>
    </w:p>
    <w:p w14:paraId="603BBC2A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6EAE7C2F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4) Ve výkazu výměr je pod pol. č. 99 uvedena závěsná výlevka. Pro tuto závěsnou výlevku nebude použitý podomítkový modul? Žádáme o vyjasnění.</w:t>
      </w:r>
    </w:p>
    <w:p w14:paraId="0C3CADA4" w14:textId="604A5439" w:rsidR="00D12A2A" w:rsidRPr="00D12A2A" w:rsidRDefault="00D12A2A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Odpověď:</w:t>
      </w:r>
    </w:p>
    <w:p w14:paraId="36DF0A9D" w14:textId="534B565A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Pro tuto výlevku je použita sprchová baterie (pol. 100 a 101)</w:t>
      </w:r>
    </w:p>
    <w:p w14:paraId="25A70679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13B016D8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bookmarkStart w:id="2" w:name="_Hlk214021225"/>
      <w:r w:rsidRPr="00FF4225">
        <w:rPr>
          <w:rFonts w:cstheme="minorHAnsi"/>
          <w:b/>
          <w:bCs/>
          <w:u w:val="single"/>
        </w:rPr>
        <w:t>SO-04.05.01 - ÚT:</w:t>
      </w:r>
    </w:p>
    <w:bookmarkEnd w:id="2"/>
    <w:p w14:paraId="65690980" w14:textId="77777777" w:rsid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1) Ve výkazu výměr jsou uvedeny měřiče tepla Sharky 774 - 0,6 m3/h - DN15, 110 mm, topení/chlazení. Ve výkazu výměr ZTI jsou uvedeny vodoměry s dálkovým odečtem. Tyto měřiče tepla nebudou vybaveny dálkovým odečtem? Žádáme o vyjasnění.</w:t>
      </w:r>
    </w:p>
    <w:p w14:paraId="4A1B5B1C" w14:textId="77777777" w:rsidR="00D12A2A" w:rsidRDefault="00D12A2A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5359A9E2" w14:textId="445FFF38" w:rsidR="00D12A2A" w:rsidRPr="00FF4225" w:rsidRDefault="00D12A2A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12A2A">
        <w:rPr>
          <w:rFonts w:cstheme="minorHAnsi"/>
          <w:b/>
          <w:bCs/>
        </w:rPr>
        <w:t>Odpověď:</w:t>
      </w:r>
    </w:p>
    <w:p w14:paraId="099E53B6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Měřiče tepla budou vybaveny dálkovým odečtem, popis doplněn do VV</w:t>
      </w:r>
    </w:p>
    <w:p w14:paraId="19FE294A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4682A9E4" w14:textId="77777777" w:rsid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2) Ve výkazu výměr jsou uvedeny otopné žebříky Koralux Linear Max 750x1820mm. V technické zprávě i ve výkresové části jsou uvedeny otopné žebříky se středovým připojením (M). Toto označení středového připojení v popisu položky chybí. Žádáme o opravu.</w:t>
      </w:r>
    </w:p>
    <w:p w14:paraId="6A95CEB5" w14:textId="77777777" w:rsidR="00D12A2A" w:rsidRDefault="00D12A2A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62D52612" w14:textId="698E9D61" w:rsidR="00D12A2A" w:rsidRPr="00FF4225" w:rsidRDefault="00D12A2A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12A2A">
        <w:rPr>
          <w:rFonts w:cstheme="minorHAnsi"/>
          <w:b/>
          <w:bCs/>
        </w:rPr>
        <w:t>Odpověď:</w:t>
      </w:r>
    </w:p>
    <w:p w14:paraId="1DBC5789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 xml:space="preserve">Položka pro otopné žebříky byly dospecifikovány a sjednoceny na „Otopný žebřík Novaservis 450x1700,,. Rovný, chrom“. Tato specifikace je jen referenční výrobek požadovaných vlastností. </w:t>
      </w:r>
    </w:p>
    <w:p w14:paraId="5D76F617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37CBA999" w14:textId="77777777" w:rsid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3) V technické zprávě je napsáno, že budou instalovány chromované otopné koupelnové žebříky. Tato informace o chromovaném provedení koupelnových žebříků není uvedena ve výkazu výměr ani ve výkresové části. Žádáme o vyjasnění.</w:t>
      </w:r>
    </w:p>
    <w:p w14:paraId="287D694D" w14:textId="77777777" w:rsidR="00DC58C1" w:rsidRDefault="00DC58C1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44ABBF4D" w14:textId="2D2A1798" w:rsidR="00DC58C1" w:rsidRPr="00FF4225" w:rsidRDefault="00DC58C1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C58C1">
        <w:rPr>
          <w:rFonts w:cstheme="minorHAnsi"/>
          <w:b/>
          <w:bCs/>
        </w:rPr>
        <w:t>Odpověď:</w:t>
      </w:r>
    </w:p>
    <w:p w14:paraId="1B3612E0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Platí PD jejíž součástí je i TZ, kde je uveden standard (chromové provedení). Ve VV je zjednodušený popis položky, který je pro nacenění dostatečný. Chromová úprava žebříčku je u jednotlivých položek uvedena.</w:t>
      </w:r>
    </w:p>
    <w:p w14:paraId="047EC903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0EF21CF5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  <w:b/>
          <w:bCs/>
          <w:u w:val="single"/>
        </w:rPr>
        <w:t>SO-04.05.02 - Tepelné čerpadlo:</w:t>
      </w:r>
    </w:p>
    <w:p w14:paraId="794DA490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1) Žádáme, aby níže uvedené položky byly z tohoto výkazu výměr vyňaty a přesunuty do výkazu výměr části elektro:</w:t>
      </w:r>
    </w:p>
    <w:p w14:paraId="32AF260B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- pol. č. 6 - Elektroinstalační materiál (kabeláž, rošty atd) - 1 kpl</w:t>
      </w:r>
    </w:p>
    <w:p w14:paraId="0453460C" w14:textId="77777777" w:rsid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- pol. č. 95 - Ostatní kabeláže, připojení všech el zařízení a dokompletace M+R včetně vydání PD M+R a Eli skutečného stavu - 1 kpl</w:t>
      </w:r>
    </w:p>
    <w:p w14:paraId="717ACDCD" w14:textId="77777777" w:rsidR="00DC58C1" w:rsidRDefault="00DC58C1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2C3975BD" w14:textId="15F262D8" w:rsidR="00DC58C1" w:rsidRPr="00FF4225" w:rsidRDefault="00DC58C1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C58C1">
        <w:rPr>
          <w:rFonts w:cstheme="minorHAnsi"/>
          <w:b/>
          <w:bCs/>
        </w:rPr>
        <w:t>Odpověď:</w:t>
      </w:r>
    </w:p>
    <w:p w14:paraId="09B2E9DE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Přesun položek nemá vliv na cenu, je možné je ocenit v jejich stávající pozici.</w:t>
      </w:r>
    </w:p>
    <w:p w14:paraId="2FC2A345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58FE5BB1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- pol. č. 96 - Veškerá dokompletace kabelových tras v technické místnosti, tras mezi prostorovými přístroji a regulací, napojení všech el. čidel, čerpadel atd. , provést koordinaci s profesí ELEKTRO (viz požadavky v tech. zprávě). el. spotřební materiál dle potřeby. - 1 ks</w:t>
      </w:r>
    </w:p>
    <w:p w14:paraId="31107609" w14:textId="77777777" w:rsid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Dále upozorňujeme, že uvedený popis pol. č. 6, 95 a 96 je příliš obecný a pro řádné ocenění nedostatečný. Žádáme proto o jednoznačnou technickou specifikaci zmíněných položek.</w:t>
      </w:r>
    </w:p>
    <w:p w14:paraId="77716C91" w14:textId="77777777" w:rsidR="00DC58C1" w:rsidRDefault="00DC58C1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335513F9" w14:textId="067F9ACD" w:rsidR="00DC58C1" w:rsidRPr="00FF4225" w:rsidRDefault="00DC58C1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C58C1">
        <w:rPr>
          <w:rFonts w:cstheme="minorHAnsi"/>
          <w:b/>
          <w:bCs/>
        </w:rPr>
        <w:t>Odpověď:</w:t>
      </w:r>
    </w:p>
    <w:p w14:paraId="5F8CFDDA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 xml:space="preserve">Specifikaci považujeme za dostatečně přesnou. Přesnější technickou specifikaci není možné předat, neboť záleží na konkrétním dodavatelem zvoleném výrobku a řešení. Tato specifikace je pak součástí dílenské dokumentace dodavatele. </w:t>
      </w:r>
    </w:p>
    <w:p w14:paraId="3EF37215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</w:p>
    <w:p w14:paraId="1C6C59F6" w14:textId="77777777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>2) Ve výkazu výměr je pod pol. č. 78-81 uvedeno: Ø 42/40 - Ø 108/40. Uvedený popis je příliš obecný a pro řádné ocenění nedostatečný. Žádáme proto o jednoznačnou technickou specifikaci zmíněných položek. </w:t>
      </w:r>
    </w:p>
    <w:p w14:paraId="1F0338BD" w14:textId="3D8E97CB" w:rsidR="00DC58C1" w:rsidRPr="00DC58C1" w:rsidRDefault="00DC58C1" w:rsidP="00FF4225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DC58C1">
        <w:rPr>
          <w:rFonts w:cstheme="minorHAnsi"/>
          <w:b/>
          <w:bCs/>
        </w:rPr>
        <w:lastRenderedPageBreak/>
        <w:t>Odpověď:</w:t>
      </w:r>
    </w:p>
    <w:p w14:paraId="03C3ED0A" w14:textId="6862527B" w:rsidR="00FF4225" w:rsidRPr="00FF4225" w:rsidRDefault="00FF4225" w:rsidP="00FF4225">
      <w:pPr>
        <w:widowControl w:val="0"/>
        <w:spacing w:after="0" w:line="240" w:lineRule="auto"/>
        <w:jc w:val="both"/>
        <w:rPr>
          <w:rFonts w:cstheme="minorHAnsi"/>
        </w:rPr>
      </w:pPr>
      <w:r w:rsidRPr="00FF4225">
        <w:rPr>
          <w:rFonts w:cstheme="minorHAnsi"/>
        </w:rPr>
        <w:t xml:space="preserve">Byla doplněna specifikace položek. </w:t>
      </w:r>
    </w:p>
    <w:p w14:paraId="5B25FDC3" w14:textId="77777777" w:rsidR="001C0FBA" w:rsidRDefault="001C0FBA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45AF496A" w14:textId="7D90B32D" w:rsidR="00274001" w:rsidRDefault="00274001" w:rsidP="00AD24EC">
      <w:pPr>
        <w:spacing w:after="0"/>
        <w:jc w:val="both"/>
        <w:rPr>
          <w:rFonts w:cstheme="minorHAnsi"/>
        </w:rPr>
      </w:pPr>
      <w:r>
        <w:rPr>
          <w:rFonts w:cstheme="minorHAnsi"/>
        </w:rPr>
        <w:t>V Praze dne 19. listopadu 2025</w:t>
      </w:r>
    </w:p>
    <w:p w14:paraId="56796D13" w14:textId="77777777" w:rsidR="00274001" w:rsidRDefault="00274001" w:rsidP="00AD24EC">
      <w:pPr>
        <w:spacing w:after="0"/>
        <w:jc w:val="both"/>
        <w:rPr>
          <w:rFonts w:cstheme="minorHAnsi"/>
        </w:rPr>
      </w:pPr>
    </w:p>
    <w:p w14:paraId="25A200F6" w14:textId="77777777" w:rsidR="00274001" w:rsidRDefault="00274001" w:rsidP="00AD24EC">
      <w:pPr>
        <w:spacing w:after="0"/>
        <w:jc w:val="both"/>
        <w:rPr>
          <w:rFonts w:cstheme="minorHAnsi"/>
        </w:rPr>
      </w:pPr>
    </w:p>
    <w:p w14:paraId="7E9DD62E" w14:textId="0E9C447A" w:rsidR="00274001" w:rsidRPr="00AD24EC" w:rsidRDefault="00274001" w:rsidP="00AD24EC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Mgr. Ivana Vrbová</w:t>
      </w:r>
    </w:p>
    <w:sectPr w:rsidR="00274001" w:rsidRPr="00AD2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21A5"/>
    <w:multiLevelType w:val="multilevel"/>
    <w:tmpl w:val="E7F42066"/>
    <w:lvl w:ilvl="0">
      <w:numFmt w:val="bullet"/>
      <w:lvlText w:val="-"/>
      <w:lvlJc w:val="left"/>
      <w:pPr>
        <w:ind w:left="108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E3027F"/>
    <w:multiLevelType w:val="hybridMultilevel"/>
    <w:tmpl w:val="748A6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40045"/>
    <w:multiLevelType w:val="hybridMultilevel"/>
    <w:tmpl w:val="4F469FFC"/>
    <w:lvl w:ilvl="0" w:tplc="30F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43773"/>
    <w:multiLevelType w:val="multilevel"/>
    <w:tmpl w:val="0E2020A4"/>
    <w:lvl w:ilvl="0">
      <w:start w:val="1"/>
      <w:numFmt w:val="bullet"/>
      <w:lvlText w:val="●"/>
      <w:lvlJc w:val="left"/>
      <w:pPr>
        <w:ind w:left="16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2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4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6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8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0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2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4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6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B2F1447"/>
    <w:multiLevelType w:val="hybridMultilevel"/>
    <w:tmpl w:val="863404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370E9"/>
    <w:multiLevelType w:val="multilevel"/>
    <w:tmpl w:val="9B14D386"/>
    <w:lvl w:ilvl="0">
      <w:start w:val="1"/>
      <w:numFmt w:val="decimal"/>
      <w:lvlText w:val="%1."/>
      <w:lvlJc w:val="left"/>
      <w:pPr>
        <w:ind w:left="624" w:hanging="624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24" w:hanging="624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17" w:hanging="793"/>
      </w:pPr>
      <w:rPr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ind w:left="1928" w:hanging="510"/>
      </w:pPr>
      <w:rPr>
        <w:b w:val="0"/>
        <w:i w:val="0"/>
        <w:sz w:val="20"/>
        <w:szCs w:val="20"/>
      </w:rPr>
    </w:lvl>
    <w:lvl w:ilvl="4">
      <w:start w:val="1"/>
      <w:numFmt w:val="lowerRoman"/>
      <w:lvlText w:val="(%5)"/>
      <w:lvlJc w:val="left"/>
      <w:pPr>
        <w:ind w:left="2438" w:hanging="51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lvlText w:val="(%6)"/>
      <w:lvlJc w:val="left"/>
      <w:pPr>
        <w:ind w:left="2948" w:hanging="510"/>
      </w:pPr>
      <w:rPr>
        <w:b w:val="0"/>
        <w:i w:val="0"/>
        <w:sz w:val="20"/>
        <w:szCs w:val="20"/>
      </w:r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SCHEDULE %9"/>
      <w:lvlJc w:val="left"/>
      <w:pPr>
        <w:ind w:left="0" w:firstLine="0"/>
      </w:pPr>
      <w:rPr>
        <w:b/>
        <w:i w:val="0"/>
        <w:smallCaps w:val="0"/>
        <w:sz w:val="22"/>
        <w:szCs w:val="22"/>
      </w:rPr>
    </w:lvl>
  </w:abstractNum>
  <w:abstractNum w:abstractNumId="6" w15:restartNumberingAfterBreak="0">
    <w:nsid w:val="30266C1D"/>
    <w:multiLevelType w:val="multilevel"/>
    <w:tmpl w:val="2708B8A2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eastAsia="Verdana" w:hAnsi="Verdana" w:cs="Verdana" w:hint="default"/>
        <w:b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Verdana" w:eastAsia="Verdana" w:hAnsi="Verdana" w:cs="Verdana" w:hint="default"/>
        <w:b w:val="0"/>
      </w:rPr>
    </w:lvl>
    <w:lvl w:ilvl="3">
      <w:start w:val="1"/>
      <w:numFmt w:val="lowerLetter"/>
      <w:lvlText w:val="%4)"/>
      <w:lvlJc w:val="left"/>
      <w:pPr>
        <w:ind w:left="1066" w:hanging="357"/>
      </w:pPr>
      <w:rPr>
        <w:rFonts w:ascii="Verdana" w:hAnsi="Verdana" w:hint="default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38EC7E77"/>
    <w:multiLevelType w:val="hybridMultilevel"/>
    <w:tmpl w:val="31D41DD2"/>
    <w:lvl w:ilvl="0" w:tplc="B54A7FB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67DE4"/>
    <w:multiLevelType w:val="hybridMultilevel"/>
    <w:tmpl w:val="4A9CAA06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C4E95"/>
    <w:multiLevelType w:val="singleLevel"/>
    <w:tmpl w:val="7EB8FE58"/>
    <w:lvl w:ilvl="0">
      <w:start w:val="1"/>
      <w:numFmt w:val="bullet"/>
      <w:pStyle w:val="Body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073191"/>
    <w:multiLevelType w:val="multilevel"/>
    <w:tmpl w:val="9720303A"/>
    <w:lvl w:ilvl="0">
      <w:start w:val="1"/>
      <w:numFmt w:val="decimal"/>
      <w:pStyle w:val="Nadpis1"/>
      <w:lvlText w:val="(%1)"/>
      <w:lvlJc w:val="left"/>
      <w:pPr>
        <w:ind w:left="360" w:hanging="360"/>
      </w:pPr>
    </w:lvl>
    <w:lvl w:ilvl="1">
      <w:start w:val="1"/>
      <w:numFmt w:val="lowerLetter"/>
      <w:pStyle w:val="Nadpis2"/>
      <w:lvlText w:val="%2."/>
      <w:lvlJc w:val="left"/>
      <w:pPr>
        <w:ind w:left="1080" w:hanging="360"/>
      </w:pPr>
    </w:lvl>
    <w:lvl w:ilvl="2">
      <w:start w:val="1"/>
      <w:numFmt w:val="lowerRoman"/>
      <w:pStyle w:val="Nadpis3"/>
      <w:lvlText w:val="%3."/>
      <w:lvlJc w:val="right"/>
      <w:pPr>
        <w:ind w:left="1800" w:hanging="180"/>
      </w:pPr>
    </w:lvl>
    <w:lvl w:ilvl="3">
      <w:start w:val="1"/>
      <w:numFmt w:val="decimal"/>
      <w:pStyle w:val="Nadpis4"/>
      <w:lvlText w:val="%4."/>
      <w:lvlJc w:val="left"/>
      <w:pPr>
        <w:ind w:left="2520" w:hanging="360"/>
      </w:pPr>
    </w:lvl>
    <w:lvl w:ilvl="4">
      <w:start w:val="1"/>
      <w:numFmt w:val="lowerLetter"/>
      <w:pStyle w:val="Nadpis5"/>
      <w:lvlText w:val="%5."/>
      <w:lvlJc w:val="left"/>
      <w:pPr>
        <w:ind w:left="3240" w:hanging="360"/>
      </w:pPr>
    </w:lvl>
    <w:lvl w:ilvl="5">
      <w:start w:val="1"/>
      <w:numFmt w:val="lowerRoman"/>
      <w:pStyle w:val="Nadpis6"/>
      <w:lvlText w:val="%6."/>
      <w:lvlJc w:val="right"/>
      <w:pPr>
        <w:ind w:left="3960" w:hanging="180"/>
      </w:pPr>
    </w:lvl>
    <w:lvl w:ilvl="6">
      <w:start w:val="1"/>
      <w:numFmt w:val="decimal"/>
      <w:pStyle w:val="Nadpis7"/>
      <w:lvlText w:val="%7."/>
      <w:lvlJc w:val="left"/>
      <w:pPr>
        <w:ind w:left="4680" w:hanging="360"/>
      </w:pPr>
    </w:lvl>
    <w:lvl w:ilvl="7">
      <w:start w:val="1"/>
      <w:numFmt w:val="lowerLetter"/>
      <w:pStyle w:val="Nadpis8"/>
      <w:lvlText w:val="%8."/>
      <w:lvlJc w:val="left"/>
      <w:pPr>
        <w:ind w:left="5400" w:hanging="360"/>
      </w:pPr>
    </w:lvl>
    <w:lvl w:ilvl="8">
      <w:start w:val="1"/>
      <w:numFmt w:val="lowerRoman"/>
      <w:pStyle w:val="Nadpis9"/>
      <w:lvlText w:val="%9."/>
      <w:lvlJc w:val="right"/>
      <w:pPr>
        <w:ind w:left="6120" w:hanging="180"/>
      </w:pPr>
    </w:lvl>
  </w:abstractNum>
  <w:abstractNum w:abstractNumId="11" w15:restartNumberingAfterBreak="0">
    <w:nsid w:val="61B246F0"/>
    <w:multiLevelType w:val="hybridMultilevel"/>
    <w:tmpl w:val="537E878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72B2AEB"/>
    <w:multiLevelType w:val="hybridMultilevel"/>
    <w:tmpl w:val="78FAA318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37526">
    <w:abstractNumId w:val="2"/>
  </w:num>
  <w:num w:numId="2" w16cid:durableId="191573323">
    <w:abstractNumId w:val="10"/>
  </w:num>
  <w:num w:numId="3" w16cid:durableId="1671521408">
    <w:abstractNumId w:val="5"/>
  </w:num>
  <w:num w:numId="4" w16cid:durableId="152524616">
    <w:abstractNumId w:val="1"/>
  </w:num>
  <w:num w:numId="5" w16cid:durableId="262498244">
    <w:abstractNumId w:val="9"/>
  </w:num>
  <w:num w:numId="6" w16cid:durableId="1648365080">
    <w:abstractNumId w:val="11"/>
  </w:num>
  <w:num w:numId="7" w16cid:durableId="384373326">
    <w:abstractNumId w:val="7"/>
  </w:num>
  <w:num w:numId="8" w16cid:durableId="1466964996">
    <w:abstractNumId w:val="8"/>
  </w:num>
  <w:num w:numId="9" w16cid:durableId="1941713463">
    <w:abstractNumId w:val="4"/>
  </w:num>
  <w:num w:numId="10" w16cid:durableId="1216117720">
    <w:abstractNumId w:val="12"/>
  </w:num>
  <w:num w:numId="11" w16cid:durableId="876695499">
    <w:abstractNumId w:val="6"/>
  </w:num>
  <w:num w:numId="12" w16cid:durableId="919366537">
    <w:abstractNumId w:val="3"/>
  </w:num>
  <w:num w:numId="13" w16cid:durableId="470441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03"/>
    <w:rsid w:val="00034792"/>
    <w:rsid w:val="0008219A"/>
    <w:rsid w:val="000A2902"/>
    <w:rsid w:val="000A63C2"/>
    <w:rsid w:val="000B2CE3"/>
    <w:rsid w:val="000B5F16"/>
    <w:rsid w:val="000C5672"/>
    <w:rsid w:val="000F04EF"/>
    <w:rsid w:val="00122FA4"/>
    <w:rsid w:val="00123408"/>
    <w:rsid w:val="00156520"/>
    <w:rsid w:val="00174E49"/>
    <w:rsid w:val="001759EA"/>
    <w:rsid w:val="001A13D2"/>
    <w:rsid w:val="001C0FBA"/>
    <w:rsid w:val="00221741"/>
    <w:rsid w:val="002678F2"/>
    <w:rsid w:val="00274001"/>
    <w:rsid w:val="00280D1F"/>
    <w:rsid w:val="0028370B"/>
    <w:rsid w:val="002B3546"/>
    <w:rsid w:val="002F6CD9"/>
    <w:rsid w:val="00312FF3"/>
    <w:rsid w:val="00340B05"/>
    <w:rsid w:val="0034727D"/>
    <w:rsid w:val="00364391"/>
    <w:rsid w:val="00365124"/>
    <w:rsid w:val="003751B0"/>
    <w:rsid w:val="0038286D"/>
    <w:rsid w:val="00401F4E"/>
    <w:rsid w:val="00424B0D"/>
    <w:rsid w:val="00451347"/>
    <w:rsid w:val="00461303"/>
    <w:rsid w:val="00493C91"/>
    <w:rsid w:val="004A0303"/>
    <w:rsid w:val="004A6541"/>
    <w:rsid w:val="004F7E20"/>
    <w:rsid w:val="005019B9"/>
    <w:rsid w:val="00513587"/>
    <w:rsid w:val="00543364"/>
    <w:rsid w:val="00552BA2"/>
    <w:rsid w:val="00553155"/>
    <w:rsid w:val="00563F15"/>
    <w:rsid w:val="00583A04"/>
    <w:rsid w:val="005C1416"/>
    <w:rsid w:val="005C45CC"/>
    <w:rsid w:val="005D633A"/>
    <w:rsid w:val="005F4ED0"/>
    <w:rsid w:val="005F558B"/>
    <w:rsid w:val="005F62BD"/>
    <w:rsid w:val="00611F3E"/>
    <w:rsid w:val="00627475"/>
    <w:rsid w:val="00630E96"/>
    <w:rsid w:val="00652BF5"/>
    <w:rsid w:val="00665305"/>
    <w:rsid w:val="00670985"/>
    <w:rsid w:val="006759EF"/>
    <w:rsid w:val="0069602B"/>
    <w:rsid w:val="006A20AF"/>
    <w:rsid w:val="0070249F"/>
    <w:rsid w:val="007406C1"/>
    <w:rsid w:val="00782A94"/>
    <w:rsid w:val="00797BFF"/>
    <w:rsid w:val="007C7AF9"/>
    <w:rsid w:val="007D7A54"/>
    <w:rsid w:val="008079C1"/>
    <w:rsid w:val="00891175"/>
    <w:rsid w:val="00895A46"/>
    <w:rsid w:val="00896C54"/>
    <w:rsid w:val="008B075E"/>
    <w:rsid w:val="008B714F"/>
    <w:rsid w:val="008C0F36"/>
    <w:rsid w:val="00920200"/>
    <w:rsid w:val="00934FA4"/>
    <w:rsid w:val="009B0BED"/>
    <w:rsid w:val="009B48C7"/>
    <w:rsid w:val="009C0CF9"/>
    <w:rsid w:val="009D505F"/>
    <w:rsid w:val="009F2712"/>
    <w:rsid w:val="00A33463"/>
    <w:rsid w:val="00A62248"/>
    <w:rsid w:val="00A72E20"/>
    <w:rsid w:val="00A874EA"/>
    <w:rsid w:val="00AA6D74"/>
    <w:rsid w:val="00AD24EC"/>
    <w:rsid w:val="00AE2ABE"/>
    <w:rsid w:val="00AF7867"/>
    <w:rsid w:val="00B52CD0"/>
    <w:rsid w:val="00BC0A81"/>
    <w:rsid w:val="00BE1556"/>
    <w:rsid w:val="00C20D88"/>
    <w:rsid w:val="00C65267"/>
    <w:rsid w:val="00CA189C"/>
    <w:rsid w:val="00CC60FF"/>
    <w:rsid w:val="00CD6ED2"/>
    <w:rsid w:val="00CE0C7A"/>
    <w:rsid w:val="00CE4401"/>
    <w:rsid w:val="00D12A2A"/>
    <w:rsid w:val="00D508DA"/>
    <w:rsid w:val="00D56626"/>
    <w:rsid w:val="00D66078"/>
    <w:rsid w:val="00DA1F23"/>
    <w:rsid w:val="00DA53B1"/>
    <w:rsid w:val="00DA78A5"/>
    <w:rsid w:val="00DC58C1"/>
    <w:rsid w:val="00DE1132"/>
    <w:rsid w:val="00E34C35"/>
    <w:rsid w:val="00E44F9E"/>
    <w:rsid w:val="00E81BA9"/>
    <w:rsid w:val="00E87A78"/>
    <w:rsid w:val="00F11C26"/>
    <w:rsid w:val="00F4115F"/>
    <w:rsid w:val="00F63B5B"/>
    <w:rsid w:val="00F66E44"/>
    <w:rsid w:val="00F72A79"/>
    <w:rsid w:val="00F850B9"/>
    <w:rsid w:val="00F975DF"/>
    <w:rsid w:val="00FF4225"/>
    <w:rsid w:val="00F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7C3B"/>
  <w15:chartTrackingRefBased/>
  <w15:docId w15:val="{4D8C1880-54AC-4123-9CE7-9DC4AFF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1_Nadpis 1,Section,Section Heading,SECTION,Chapter,Hoofdstukkop,1_Nadpis 1;Section;Section Heading;SECTION;Chapter;Hoofdstukkop,BM Heading1,Section Header,Heading,H1-Heading 1,1,h1,Header 1,l1,Legal Line 1,head 1,Heading No. L1,list 1,II+,I,H1"/>
    <w:basedOn w:val="Normln"/>
    <w:next w:val="Zkladntext"/>
    <w:link w:val="Nadpis1Char"/>
    <w:qFormat/>
    <w:rsid w:val="002F6CD9"/>
    <w:pPr>
      <w:keepNext/>
      <w:numPr>
        <w:numId w:val="2"/>
      </w:numPr>
      <w:tabs>
        <w:tab w:val="left" w:pos="22"/>
      </w:tabs>
      <w:spacing w:before="240" w:after="100" w:line="288" w:lineRule="auto"/>
      <w:jc w:val="both"/>
      <w:outlineLvl w:val="0"/>
    </w:pPr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paragraph" w:styleId="Nadpis2">
    <w:name w:val="heading 2"/>
    <w:aliases w:val="2_Nadpis 2,Major,Reset numbering,Centerhead,2_Nadpis 2;Major;Reset numbering;Centerhead,Nadpis 2 Char1,Nadpis 2 Char Char1,Nadpis 2 Char1 Char Char1,Nadpis 2 Char Char1 Char Char,Nadpis 2 Char2 Char Char Char Char1"/>
    <w:basedOn w:val="Normln"/>
    <w:next w:val="Zkladntext"/>
    <w:link w:val="Nadpis2Char"/>
    <w:unhideWhenUsed/>
    <w:qFormat/>
    <w:rsid w:val="002F6CD9"/>
    <w:pPr>
      <w:numPr>
        <w:ilvl w:val="1"/>
        <w:numId w:val="2"/>
      </w:numPr>
      <w:tabs>
        <w:tab w:val="left" w:pos="22"/>
      </w:tabs>
      <w:spacing w:after="200" w:line="288" w:lineRule="auto"/>
      <w:jc w:val="both"/>
      <w:outlineLvl w:val="1"/>
    </w:pPr>
    <w:rPr>
      <w:rFonts w:ascii="Times New Roman" w:eastAsia="Batang" w:hAnsi="Times New Roman" w:cs="Times New Roman"/>
      <w:kern w:val="24"/>
      <w:lang w:eastAsia="en-GB"/>
    </w:rPr>
  </w:style>
  <w:style w:type="paragraph" w:styleId="Nadpis3">
    <w:name w:val="heading 3"/>
    <w:aliases w:val="3_Nadpis 3"/>
    <w:basedOn w:val="Normln"/>
    <w:next w:val="Zkladntext2"/>
    <w:link w:val="Nadpis3Char"/>
    <w:unhideWhenUsed/>
    <w:qFormat/>
    <w:rsid w:val="002F6CD9"/>
    <w:pPr>
      <w:numPr>
        <w:ilvl w:val="2"/>
        <w:numId w:val="2"/>
      </w:numPr>
      <w:tabs>
        <w:tab w:val="left" w:pos="50"/>
      </w:tabs>
      <w:spacing w:after="200" w:line="288" w:lineRule="auto"/>
      <w:jc w:val="both"/>
      <w:outlineLvl w:val="2"/>
    </w:pPr>
    <w:rPr>
      <w:rFonts w:ascii="Times New Roman" w:eastAsia="Batang" w:hAnsi="Times New Roman" w:cs="Times New Roman"/>
      <w:lang w:eastAsia="en-GB"/>
    </w:rPr>
  </w:style>
  <w:style w:type="paragraph" w:styleId="Nadpis4">
    <w:name w:val="heading 4"/>
    <w:aliases w:val="4_Nadpis 4,Sub-Minor,Level 2 - a,4_Nadpis 4;Sub-Minor;Level 2 - a"/>
    <w:basedOn w:val="Normln"/>
    <w:next w:val="Zkladntext3"/>
    <w:link w:val="Nadpis4Char"/>
    <w:unhideWhenUsed/>
    <w:qFormat/>
    <w:rsid w:val="002F6CD9"/>
    <w:pPr>
      <w:numPr>
        <w:ilvl w:val="3"/>
        <w:numId w:val="2"/>
      </w:numPr>
      <w:tabs>
        <w:tab w:val="left" w:pos="68"/>
      </w:tabs>
      <w:spacing w:after="200" w:line="288" w:lineRule="auto"/>
      <w:jc w:val="both"/>
      <w:outlineLvl w:val="3"/>
    </w:pPr>
    <w:rPr>
      <w:rFonts w:ascii="Times New Roman" w:eastAsia="Batang" w:hAnsi="Times New Roman" w:cs="Times New Roman"/>
      <w:lang w:eastAsia="en-GB"/>
    </w:rPr>
  </w:style>
  <w:style w:type="paragraph" w:styleId="Nadpis5">
    <w:name w:val="heading 5"/>
    <w:aliases w:val="5_Nadpis 5"/>
    <w:basedOn w:val="Normln"/>
    <w:next w:val="Normln"/>
    <w:link w:val="Nadpis5Char"/>
    <w:unhideWhenUsed/>
    <w:qFormat/>
    <w:rsid w:val="002F6CD9"/>
    <w:pPr>
      <w:numPr>
        <w:ilvl w:val="4"/>
        <w:numId w:val="2"/>
      </w:numPr>
      <w:tabs>
        <w:tab w:val="left" w:pos="86"/>
      </w:tabs>
      <w:spacing w:after="200" w:line="288" w:lineRule="auto"/>
      <w:jc w:val="both"/>
      <w:outlineLvl w:val="4"/>
    </w:pPr>
    <w:rPr>
      <w:rFonts w:ascii="Times New Roman" w:eastAsia="Batang" w:hAnsi="Times New Roman" w:cs="Times New Roman"/>
      <w:lang w:eastAsia="en-GB"/>
    </w:rPr>
  </w:style>
  <w:style w:type="paragraph" w:styleId="Nadpis6">
    <w:name w:val="heading 6"/>
    <w:aliases w:val="6_Nadpis 6"/>
    <w:basedOn w:val="Normln"/>
    <w:next w:val="Normln"/>
    <w:link w:val="Nadpis6Char"/>
    <w:unhideWhenUsed/>
    <w:qFormat/>
    <w:rsid w:val="002F6CD9"/>
    <w:pPr>
      <w:numPr>
        <w:ilvl w:val="5"/>
        <w:numId w:val="2"/>
      </w:numPr>
      <w:tabs>
        <w:tab w:val="left" w:pos="104"/>
      </w:tabs>
      <w:spacing w:after="200" w:line="288" w:lineRule="auto"/>
      <w:jc w:val="both"/>
      <w:outlineLvl w:val="5"/>
    </w:pPr>
    <w:rPr>
      <w:rFonts w:ascii="Times New Roman" w:eastAsia="Batang" w:hAnsi="Times New Roman" w:cs="Times New Roman"/>
      <w:lang w:eastAsia="en-GB"/>
    </w:rPr>
  </w:style>
  <w:style w:type="paragraph" w:styleId="Nadpis7">
    <w:name w:val="heading 7"/>
    <w:basedOn w:val="Normln"/>
    <w:next w:val="Normln"/>
    <w:link w:val="Nadpis7Char"/>
    <w:qFormat/>
    <w:rsid w:val="002F6CD9"/>
    <w:pPr>
      <w:numPr>
        <w:ilvl w:val="6"/>
        <w:numId w:val="2"/>
      </w:numPr>
      <w:spacing w:after="200" w:line="288" w:lineRule="auto"/>
      <w:jc w:val="both"/>
      <w:outlineLvl w:val="6"/>
    </w:pPr>
    <w:rPr>
      <w:rFonts w:ascii="Times New Roman" w:eastAsia="Batang" w:hAnsi="Times New Roman" w:cs="Times New Roman"/>
      <w:lang w:eastAsia="en-GB"/>
    </w:rPr>
  </w:style>
  <w:style w:type="paragraph" w:styleId="Nadpis8">
    <w:name w:val="heading 8"/>
    <w:basedOn w:val="Normln"/>
    <w:next w:val="Normln"/>
    <w:link w:val="Nadpis8Char"/>
    <w:qFormat/>
    <w:rsid w:val="002F6CD9"/>
    <w:pPr>
      <w:numPr>
        <w:ilvl w:val="7"/>
        <w:numId w:val="2"/>
      </w:numPr>
      <w:spacing w:after="200" w:line="288" w:lineRule="auto"/>
      <w:jc w:val="both"/>
      <w:outlineLvl w:val="7"/>
    </w:pPr>
    <w:rPr>
      <w:rFonts w:ascii="Times New Roman" w:eastAsia="Batang" w:hAnsi="Times New Roman" w:cs="Times New Roman"/>
      <w:lang w:eastAsia="en-GB"/>
    </w:rPr>
  </w:style>
  <w:style w:type="paragraph" w:styleId="Nadpis9">
    <w:name w:val="heading 9"/>
    <w:basedOn w:val="Normln"/>
    <w:next w:val="Normln"/>
    <w:link w:val="Nadpis9Char"/>
    <w:qFormat/>
    <w:rsid w:val="002F6CD9"/>
    <w:pPr>
      <w:pageBreakBefore/>
      <w:numPr>
        <w:ilvl w:val="8"/>
        <w:numId w:val="2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rFonts w:ascii="Times New Roman" w:eastAsia="Batang" w:hAnsi="Times New Roman" w:cs="Times New Roman"/>
      <w:b/>
      <w:smallCaps/>
      <w:sz w:val="21"/>
      <w:lang w:eastAsia="en-GB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C45C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C45CC"/>
    <w:rPr>
      <w:color w:val="605E5C"/>
      <w:shd w:val="clear" w:color="auto" w:fill="E1DFDD"/>
    </w:rPr>
  </w:style>
  <w:style w:type="paragraph" w:styleId="Odstavecseseznamem">
    <w:name w:val="List Paragraph"/>
    <w:aliases w:val="Nad,List Paragraph,Odstavec_muj,Odstavec cíl se seznamem,Odstavec se seznamem5,Odrážky,Odrazky,cp_Odstavec se seznamem,Bullet Number,Bullet List,FooterText,numbered,Paragraphe de liste1,Bulletr List Paragraph,列出段落,列出段落1,A-Odrážky"/>
    <w:basedOn w:val="Normln"/>
    <w:link w:val="OdstavecseseznamemChar"/>
    <w:qFormat/>
    <w:rsid w:val="00896C54"/>
    <w:pPr>
      <w:ind w:left="720"/>
      <w:contextualSpacing/>
    </w:p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eading Char,H1-Heading 1 Char,1 Char"/>
    <w:basedOn w:val="Standardnpsmoodstavce"/>
    <w:link w:val="Nadpis1"/>
    <w:rsid w:val="002F6CD9"/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character" w:customStyle="1" w:styleId="Nadpis2Char">
    <w:name w:val="Nadpis 2 Char"/>
    <w:aliases w:val="2_Nadpis 2 Char,Major Char,Reset numbering Char,Centerhead Char,2_Nadpis 2;Major;Reset numbering;Centerhead Char,Nadpis 2 Char1 Char,Nadpis 2 Char Char1 Char,Nadpis 2 Char1 Char Char1 Char,Nadpis 2 Char Char1 Char Char Char"/>
    <w:basedOn w:val="Standardnpsmoodstavce"/>
    <w:link w:val="Nadpis2"/>
    <w:rsid w:val="002F6CD9"/>
    <w:rPr>
      <w:rFonts w:ascii="Times New Roman" w:eastAsia="Batang" w:hAnsi="Times New Roman" w:cs="Times New Roman"/>
      <w:kern w:val="24"/>
      <w:lang w:eastAsia="en-GB"/>
    </w:rPr>
  </w:style>
  <w:style w:type="character" w:customStyle="1" w:styleId="Nadpis3Char">
    <w:name w:val="Nadpis 3 Char"/>
    <w:aliases w:val="3_Nadpis 3 Char"/>
    <w:basedOn w:val="Standardnpsmoodstavce"/>
    <w:link w:val="Nadpis3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4Char">
    <w:name w:val="Nadpis 4 Char"/>
    <w:aliases w:val="4_Nadpis 4 Char,Sub-Minor Char,Level 2 - a Char,4_Nadpis 4;Sub-Minor;Level 2 - a Char"/>
    <w:basedOn w:val="Standardnpsmoodstavce"/>
    <w:link w:val="Nadpis4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6Char">
    <w:name w:val="Nadpis 6 Char"/>
    <w:aliases w:val="6_Nadpis 6 Char"/>
    <w:basedOn w:val="Standardnpsmoodstavce"/>
    <w:link w:val="Nadpis6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7Char">
    <w:name w:val="Nadpis 7 Char"/>
    <w:basedOn w:val="Standardnpsmoodstavce"/>
    <w:link w:val="Nadpis7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8Char">
    <w:name w:val="Nadpis 8 Char"/>
    <w:basedOn w:val="Standardnpsmoodstavce"/>
    <w:link w:val="Nadpis8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9Char">
    <w:name w:val="Nadpis 9 Char"/>
    <w:basedOn w:val="Standardnpsmoodstavce"/>
    <w:link w:val="Nadpis9"/>
    <w:rsid w:val="002F6CD9"/>
    <w:rPr>
      <w:rFonts w:ascii="Times New Roman" w:eastAsia="Batang" w:hAnsi="Times New Roman" w:cs="Times New Roman"/>
      <w:b/>
      <w:smallCaps/>
      <w:sz w:val="21"/>
      <w:lang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6CD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6CD9"/>
  </w:style>
  <w:style w:type="paragraph" w:styleId="Zkladntext2">
    <w:name w:val="Body Text 2"/>
    <w:basedOn w:val="Normln"/>
    <w:link w:val="Zkladntext2Char"/>
    <w:uiPriority w:val="99"/>
    <w:semiHidden/>
    <w:unhideWhenUsed/>
    <w:rsid w:val="002F6CD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F6CD9"/>
  </w:style>
  <w:style w:type="paragraph" w:styleId="Zkladntext3">
    <w:name w:val="Body Text 3"/>
    <w:basedOn w:val="Normln"/>
    <w:link w:val="Zkladntext3Char"/>
    <w:uiPriority w:val="99"/>
    <w:semiHidden/>
    <w:unhideWhenUsed/>
    <w:rsid w:val="002F6C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F6CD9"/>
    <w:rPr>
      <w:sz w:val="16"/>
      <w:szCs w:val="16"/>
    </w:rPr>
  </w:style>
  <w:style w:type="paragraph" w:customStyle="1" w:styleId="Body2">
    <w:name w:val="Body2"/>
    <w:basedOn w:val="Normln"/>
    <w:uiPriority w:val="99"/>
    <w:rsid w:val="00E87A78"/>
    <w:pPr>
      <w:numPr>
        <w:numId w:val="5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razky Char,cp_Odstavec se seznamem Char,Bullet Number Char,Bullet List Char,FooterText Char,numbered Char"/>
    <w:link w:val="Odstavecseseznamem"/>
    <w:qFormat/>
    <w:locked/>
    <w:rsid w:val="00E3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a.vrbova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1424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Vrbová</dc:creator>
  <cp:keywords/>
  <dc:description/>
  <cp:lastModifiedBy>Ivana VRBOVÁ</cp:lastModifiedBy>
  <cp:revision>10</cp:revision>
  <cp:lastPrinted>2025-11-19T17:46:00Z</cp:lastPrinted>
  <dcterms:created xsi:type="dcterms:W3CDTF">2025-11-19T17:55:00Z</dcterms:created>
  <dcterms:modified xsi:type="dcterms:W3CDTF">2025-11-19T18:13:00Z</dcterms:modified>
</cp:coreProperties>
</file>